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1EB" w:rsidRDefault="00D641EB" w:rsidP="00D641EB">
      <w:pPr>
        <w:shd w:val="clear" w:color="auto" w:fill="FFFFFF"/>
        <w:spacing w:after="0"/>
        <w:outlineLvl w:val="0"/>
        <w:rPr>
          <w:rFonts w:eastAsia="Times New Roman" w:cs="Times New Roman"/>
          <w:b/>
          <w:bCs/>
          <w:caps/>
          <w:color w:val="222222"/>
          <w:spacing w:val="5"/>
          <w:kern w:val="36"/>
          <w:szCs w:val="28"/>
          <w:lang w:eastAsia="ru-RU"/>
        </w:rPr>
      </w:pPr>
      <w:r w:rsidRPr="00D641EB">
        <w:rPr>
          <w:rFonts w:eastAsia="Times New Roman" w:cs="Times New Roman"/>
          <w:b/>
          <w:bCs/>
          <w:caps/>
          <w:color w:val="222222"/>
          <w:spacing w:val="5"/>
          <w:kern w:val="36"/>
          <w:szCs w:val="28"/>
          <w:lang w:eastAsia="ru-RU"/>
        </w:rPr>
        <w:t>Час полезной информации «Профилактика незаконного оборота наркотиков среди несовершеннолетних»</w:t>
      </w:r>
    </w:p>
    <w:p w:rsidR="00D641EB" w:rsidRPr="00D641EB" w:rsidRDefault="00D641EB" w:rsidP="00D641EB">
      <w:pPr>
        <w:shd w:val="clear" w:color="auto" w:fill="FFFFFF"/>
        <w:spacing w:after="0"/>
        <w:outlineLvl w:val="0"/>
        <w:rPr>
          <w:rFonts w:eastAsia="Times New Roman" w:cs="Times New Roman"/>
          <w:b/>
          <w:bCs/>
          <w:caps/>
          <w:color w:val="222222"/>
          <w:spacing w:val="5"/>
          <w:kern w:val="36"/>
          <w:szCs w:val="28"/>
          <w:lang w:eastAsia="ru-RU"/>
        </w:rPr>
      </w:pPr>
    </w:p>
    <w:p w:rsidR="00D641EB" w:rsidRPr="00D641EB" w:rsidRDefault="00D641EB" w:rsidP="00D641EB">
      <w:pPr>
        <w:shd w:val="clear" w:color="auto" w:fill="FFFFFF"/>
        <w:spacing w:after="100" w:afterAutospacing="1"/>
        <w:outlineLvl w:val="2"/>
        <w:rPr>
          <w:rFonts w:ascii="Arial" w:eastAsia="Times New Roman" w:hAnsi="Arial" w:cs="Arial"/>
          <w:color w:val="222222"/>
          <w:szCs w:val="28"/>
          <w:lang w:eastAsia="ru-RU"/>
        </w:rPr>
      </w:pPr>
      <w:r w:rsidRPr="00D641EB">
        <w:rPr>
          <w:rFonts w:ascii="Arial" w:eastAsia="Times New Roman" w:hAnsi="Arial" w:cs="Arial"/>
          <w:i/>
          <w:iCs/>
          <w:color w:val="222222"/>
          <w:szCs w:val="28"/>
          <w:lang w:eastAsia="ru-RU"/>
        </w:rPr>
        <w:t>«Проблема незаконного оборота наркотических средств и психотропных веществ в Республике Беларусь становится все более актуальной. Ежедневно следователи возбуждают уголовные дела по ст.328 – за незаконный оборот наркотиков»</w:t>
      </w:r>
      <w:r w:rsidRPr="00D641EB">
        <w:rPr>
          <w:rFonts w:ascii="Arial" w:eastAsia="Times New Roman" w:hAnsi="Arial" w:cs="Arial"/>
          <w:color w:val="222222"/>
          <w:szCs w:val="28"/>
          <w:lang w:eastAsia="ru-RU"/>
        </w:rPr>
        <w:t>, – Следственный комитет Республики Беларуси.</w:t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231765" cy="4902506"/>
            <wp:effectExtent l="0" t="0" r="6985" b="0"/>
            <wp:docPr id="11" name="Рисунок 11" descr="Молодой ученый обнаружила у гриба «веселка» противоопухолевые свойства,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лодой ученый обнаружила у гриба «веселка» противоопухолевые свойства, копия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880" cy="49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rPr>
          <w:rFonts w:ascii="Arial" w:eastAsia="Times New Roman" w:hAnsi="Arial" w:cs="Arial"/>
          <w:color w:val="222222"/>
          <w:szCs w:val="28"/>
          <w:lang w:eastAsia="ru-RU"/>
        </w:rPr>
      </w:pPr>
      <w:r w:rsidRPr="00D641EB">
        <w:rPr>
          <w:rFonts w:ascii="Arial" w:eastAsia="Times New Roman" w:hAnsi="Arial" w:cs="Arial"/>
          <w:color w:val="222222"/>
          <w:szCs w:val="28"/>
          <w:lang w:eastAsia="ru-RU"/>
        </w:rPr>
        <w:t>Число преступлений, связанных со сбытом наркотиков, также снизилось в 2,5 раза (с 65 до 26). Наряду с этим отмечено сокращение количества детей их совершавших, на 34,3% (с 67 до 44). Уменьшилось и число преступлений, совершенных несовершеннолетними, находящимися в состоянии наркотического возбуждения в 2 раза (с 20 до 10).</w:t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rPr>
          <w:rFonts w:ascii="Arial" w:eastAsia="Times New Roman" w:hAnsi="Arial" w:cs="Arial"/>
          <w:i/>
          <w:iCs/>
          <w:color w:val="222222"/>
          <w:szCs w:val="28"/>
          <w:lang w:eastAsia="ru-RU"/>
        </w:rPr>
      </w:pPr>
      <w:proofErr w:type="spellStart"/>
      <w:r w:rsidRPr="00D641EB">
        <w:rPr>
          <w:rFonts w:ascii="Arial" w:eastAsia="Times New Roman" w:hAnsi="Arial" w:cs="Arial"/>
          <w:b/>
          <w:bCs/>
          <w:i/>
          <w:iCs/>
          <w:color w:val="222222"/>
          <w:szCs w:val="28"/>
          <w:lang w:eastAsia="ru-RU"/>
        </w:rPr>
        <w:t>Справочно</w:t>
      </w:r>
      <w:proofErr w:type="spellEnd"/>
      <w:r w:rsidRPr="00D641EB">
        <w:rPr>
          <w:rFonts w:ascii="Arial" w:eastAsia="Times New Roman" w:hAnsi="Arial" w:cs="Arial"/>
          <w:b/>
          <w:bCs/>
          <w:i/>
          <w:iCs/>
          <w:color w:val="222222"/>
          <w:szCs w:val="28"/>
          <w:lang w:eastAsia="ru-RU"/>
        </w:rPr>
        <w:t>:</w:t>
      </w:r>
      <w:r w:rsidRPr="00D641EB">
        <w:rPr>
          <w:rFonts w:ascii="Arial" w:eastAsia="Times New Roman" w:hAnsi="Arial" w:cs="Arial"/>
          <w:i/>
          <w:iCs/>
          <w:color w:val="222222"/>
          <w:szCs w:val="28"/>
          <w:lang w:eastAsia="ru-RU"/>
        </w:rPr>
        <w:t> статистические сведения приведены на основании расследованных и направленных в суд уголовных дел.</w:t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rPr>
          <w:rFonts w:ascii="Arial" w:eastAsia="Times New Roman" w:hAnsi="Arial" w:cs="Arial"/>
          <w:color w:val="222222"/>
          <w:szCs w:val="28"/>
          <w:lang w:eastAsia="ru-RU"/>
        </w:rPr>
      </w:pPr>
      <w:r w:rsidRPr="00D641EB">
        <w:rPr>
          <w:rFonts w:ascii="Arial" w:eastAsia="Times New Roman" w:hAnsi="Arial" w:cs="Arial"/>
          <w:color w:val="222222"/>
          <w:szCs w:val="28"/>
          <w:lang w:eastAsia="ru-RU"/>
        </w:rPr>
        <w:lastRenderedPageBreak/>
        <w:t xml:space="preserve">В настоящее время в местах лишения свободы отбывает наказание 381 лицо за совершение </w:t>
      </w:r>
      <w:proofErr w:type="spellStart"/>
      <w:r w:rsidRPr="00D641EB">
        <w:rPr>
          <w:rFonts w:ascii="Arial" w:eastAsia="Times New Roman" w:hAnsi="Arial" w:cs="Arial"/>
          <w:color w:val="222222"/>
          <w:szCs w:val="28"/>
          <w:lang w:eastAsia="ru-RU"/>
        </w:rPr>
        <w:t>наркопреступлений</w:t>
      </w:r>
      <w:proofErr w:type="spellEnd"/>
      <w:r w:rsidRPr="00D641EB">
        <w:rPr>
          <w:rFonts w:ascii="Arial" w:eastAsia="Times New Roman" w:hAnsi="Arial" w:cs="Arial"/>
          <w:color w:val="222222"/>
          <w:szCs w:val="28"/>
          <w:lang w:eastAsia="ru-RU"/>
        </w:rPr>
        <w:t>, которые до осуждения являлись учащимися учреждений образования (212 (55,6%) – колледжей, 128 (33,6%) – школ, 41 (10,8%) – вузов).</w:t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981892" cy="7281545"/>
            <wp:effectExtent l="0" t="0" r="0" b="0"/>
            <wp:docPr id="10" name="Рисунок 10" descr="Молодой ученый обнаружила у гриба «веселка» противоопухолевые свойства, копия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лодой ученый обнаружила у гриба «веселка» противоопухолевые свойства, копия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635" cy="729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EB" w:rsidRDefault="00D641EB" w:rsidP="00D641EB">
      <w:pPr>
        <w:shd w:val="clear" w:color="auto" w:fill="FFFFFF"/>
        <w:spacing w:after="100" w:afterAutospacing="1"/>
        <w:outlineLvl w:val="2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</w:p>
    <w:p w:rsidR="00D641EB" w:rsidRDefault="00D641EB" w:rsidP="00D641EB">
      <w:pPr>
        <w:shd w:val="clear" w:color="auto" w:fill="FFFFFF"/>
        <w:spacing w:after="100" w:afterAutospacing="1"/>
        <w:outlineLvl w:val="2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</w:p>
    <w:p w:rsidR="00D641EB" w:rsidRPr="00D641EB" w:rsidRDefault="00D641EB" w:rsidP="00D641EB">
      <w:pPr>
        <w:shd w:val="clear" w:color="auto" w:fill="FFFFFF"/>
        <w:spacing w:after="100" w:afterAutospacing="1"/>
        <w:outlineLvl w:val="2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641EB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lastRenderedPageBreak/>
        <w:t>ТРАФАРЕТЧИКИ:</w:t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Сегодня в республике участились случаи размещения информации или рекламы </w:t>
      </w:r>
      <w:proofErr w:type="spellStart"/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наркомагазинов</w:t>
      </w:r>
      <w:proofErr w:type="spellEnd"/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в непосредственной близости от учебных заведений, библиотек, мест досуговой занятости детей. Указанная информация размещается на фасадах зданий так называемыми «трафаретчиками».</w:t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«Трафаретчики»</w:t>
      </w: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 — это лица, которые работают на интернет-магазин по сбыту психотропных веществ. Чаще в ночное время суток при помощи трафарета и аэрозольного баллончика наносят надписи на стенах зданий, остановках и в других общественных местах. На надписях, как правило, указывается аккаунт интернет-магазина в </w:t>
      </w:r>
      <w:proofErr w:type="spellStart"/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соцсетях</w:t>
      </w:r>
      <w:proofErr w:type="spellEnd"/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по продаже наркотиков либо предложение о работе на </w:t>
      </w:r>
      <w:proofErr w:type="spellStart"/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наркомагазин</w:t>
      </w:r>
      <w:proofErr w:type="spellEnd"/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Взрослые наверняка пройдут мимо, не придавая этому никакого значения, а вот подростки, увидев надпись, могут использовать её для участия в незаконном обороте наркотиков. За такую работу «трафаретчики» от администратора интернет-магазина получают денежное вознаграждение в зависимости от количества нанесенных надписей.</w:t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Что грозит «трафаретчикам» за их уличные «художества»?</w:t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Действия «трафаретчиков» могут быть квалифицированы как умышленное уничтожение либо повреждение чужого имущества. Санкция статьи предусматривает штраф до </w:t>
      </w:r>
      <w:r w:rsidRPr="00D641E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30 базовых величин</w:t>
      </w: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 Ответственность наступает с </w:t>
      </w:r>
      <w:r w:rsidRPr="00D641E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16-ти лет</w:t>
      </w: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 </w:t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 некоторых случаях их действия могут быть расценены как осквернение сооружений и порча имущества, предусматривающая наказание в виде </w:t>
      </w:r>
      <w:r w:rsidRPr="00D641E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лишения свободы вплоть до трех лет.</w:t>
      </w: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Ответственность наступает с </w:t>
      </w:r>
      <w:r w:rsidRPr="00D641E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14-ти лет</w:t>
      </w: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 </w:t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Если несовершеннолетний не достиг возраста привлечения к ответственности, </w:t>
      </w:r>
      <w:r w:rsidRPr="00D641E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перед законом будут отвечать его родители</w:t>
      </w: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 Взрослым грозит штраф до </w:t>
      </w:r>
      <w:r w:rsidRPr="00D641E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10 базовых величин</w:t>
      </w: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Если после задержания «трафаретчика» выяснится, что он причастен к распространению наркотиков, его действия будут квалифицированы по соответствующей части </w:t>
      </w:r>
      <w:r w:rsidRPr="00D641E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ст. 328 УК РБ</w:t>
      </w: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  <w:r w:rsidRPr="00D641EB">
        <w:rPr>
          <w:rFonts w:ascii="Arial" w:eastAsia="Times New Roman" w:hAnsi="Arial" w:cs="Arial"/>
          <w:i/>
          <w:iCs/>
          <w:color w:val="222222"/>
          <w:sz w:val="24"/>
          <w:szCs w:val="24"/>
          <w:lang w:eastAsia="ru-RU"/>
        </w:rPr>
        <w:t xml:space="preserve">(«незаконный оборот наркотических средств, психотропных веществ, их </w:t>
      </w:r>
      <w:proofErr w:type="spellStart"/>
      <w:r w:rsidRPr="00D641EB">
        <w:rPr>
          <w:rFonts w:ascii="Arial" w:eastAsia="Times New Roman" w:hAnsi="Arial" w:cs="Arial"/>
          <w:i/>
          <w:iCs/>
          <w:color w:val="222222"/>
          <w:sz w:val="24"/>
          <w:szCs w:val="24"/>
          <w:lang w:eastAsia="ru-RU"/>
        </w:rPr>
        <w:t>прекурсоров</w:t>
      </w:r>
      <w:proofErr w:type="spellEnd"/>
      <w:r w:rsidRPr="00D641EB">
        <w:rPr>
          <w:rFonts w:ascii="Arial" w:eastAsia="Times New Roman" w:hAnsi="Arial" w:cs="Arial"/>
          <w:i/>
          <w:iCs/>
          <w:color w:val="222222"/>
          <w:sz w:val="24"/>
          <w:szCs w:val="24"/>
          <w:lang w:eastAsia="ru-RU"/>
        </w:rPr>
        <w:t xml:space="preserve"> и аналогов»)</w:t>
      </w: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Тот, кто откликнется на предложение стать участником </w:t>
      </w:r>
      <w:proofErr w:type="spellStart"/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наркооборота</w:t>
      </w:r>
      <w:proofErr w:type="spellEnd"/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проведет на свободе считанные дни, если повезет — недели. Ответственности не избежать:</w:t>
      </w:r>
      <w:r w:rsidRPr="00D641E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 за сбыт наркотиков грозит от 3 до 25 лет.</w:t>
      </w:r>
    </w:p>
    <w:p w:rsidR="00D641EB" w:rsidRPr="00D641EB" w:rsidRDefault="00D641EB" w:rsidP="00D641EB">
      <w:pPr>
        <w:shd w:val="clear" w:color="auto" w:fill="FFFFFF"/>
        <w:spacing w:after="100" w:afterAutospacing="1"/>
        <w:outlineLvl w:val="2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641EB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lastRenderedPageBreak/>
        <w:t>СОЦИАЛЬНЫЙ ПОРТРЕТ НЕСОВЕРШЕННОЛЕТНЕГО НАРКОСБЫТЧИКА:</w:t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191250" cy="8482988"/>
            <wp:effectExtent l="0" t="0" r="0" b="0"/>
            <wp:docPr id="9" name="Рисунок 9" descr="Молодой ученый обнаружила у гриба «веселка» противоопухолевые свойства, копия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лодой ученый обнаружила у гриба «веселка» противоопухолевые свойства, копия-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208" cy="851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EB" w:rsidRPr="00D641EB" w:rsidRDefault="00D641EB" w:rsidP="00D641EB">
      <w:pPr>
        <w:shd w:val="clear" w:color="auto" w:fill="FFFFFF"/>
        <w:spacing w:after="100" w:afterAutospacing="1"/>
        <w:outlineLvl w:val="2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641EB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lastRenderedPageBreak/>
        <w:t>ЧТО НУЖНО ЗНАТЬ О НАРКОМАНИИ:</w:t>
      </w:r>
    </w:p>
    <w:p w:rsidR="00D641EB" w:rsidRDefault="00D641EB" w:rsidP="00D641EB">
      <w:pPr>
        <w:shd w:val="clear" w:color="auto" w:fill="FFFFFF"/>
        <w:spacing w:after="100" w:afterAutospacing="1" w:line="348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 народе бытует немало мифов о наркотиках и наркоманах, вроде «от одного раза зависимым не станешь», «трава – не наркотик» или «многие известные люди принимают наркотики – и создают шедевры». Но те, кто распространяет подобные факты, показывают их лишь издали, не давая рассмотреть детально. Мы нашли 6 самых популярных заблуждений о наркотиках и вывернули их правдой наружу.</w:t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 wp14:anchorId="51574E7B" wp14:editId="1D6AB860">
            <wp:extent cx="5893435" cy="3305061"/>
            <wp:effectExtent l="0" t="0" r="0" b="0"/>
            <wp:docPr id="8" name="Рисунок 8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78" cy="332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  <w:r w:rsidRPr="00D641E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661660" cy="3944039"/>
            <wp:effectExtent l="0" t="0" r="0" b="0"/>
            <wp:docPr id="7" name="Рисунок 7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52" cy="396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5794606" cy="9000781"/>
            <wp:effectExtent l="0" t="0" r="0" b="0"/>
            <wp:docPr id="6" name="Рисунок 6" descr="Молодой ученый обнаружила у гриба «веселка» противоопухолевые свойства, копия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лодой ученый обнаружила у гриба «веселка» противоопухолевые свойства, копия-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56" cy="902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6058339" cy="9419422"/>
            <wp:effectExtent l="0" t="0" r="0" b="0"/>
            <wp:docPr id="5" name="Рисунок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10" cy="946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lastRenderedPageBreak/>
        <w:t> </w:t>
      </w:r>
      <w:r w:rsidRPr="00D641E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202006" cy="8901629"/>
            <wp:effectExtent l="0" t="0" r="8890" b="0"/>
            <wp:docPr id="4" name="Рисунок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805" cy="893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EB" w:rsidRDefault="00D641EB" w:rsidP="00D641EB">
      <w:pPr>
        <w:shd w:val="clear" w:color="auto" w:fill="FFFFFF"/>
        <w:spacing w:after="100" w:afterAutospacing="1" w:line="348" w:lineRule="atLeast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6091539" cy="8802477"/>
            <wp:effectExtent l="0" t="0" r="5080" b="0"/>
            <wp:docPr id="3" name="Рисунок 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98" cy="884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EB" w:rsidRDefault="00D641EB" w:rsidP="00D641EB">
      <w:pPr>
        <w:shd w:val="clear" w:color="auto" w:fill="FFFFFF"/>
        <w:spacing w:after="100" w:afterAutospacing="1" w:line="348" w:lineRule="atLeast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color w:val="222222"/>
          <w:sz w:val="24"/>
          <w:szCs w:val="24"/>
          <w:lang w:eastAsia="ru-RU"/>
        </w:rPr>
        <w:lastRenderedPageBreak/>
        <w:t> </w:t>
      </w:r>
      <w:r w:rsidRPr="00D641E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069965" cy="8791460"/>
            <wp:effectExtent l="0" t="0" r="6985" b="0"/>
            <wp:docPr id="2" name="Рисунок 2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959" cy="881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EB" w:rsidRPr="00D641EB" w:rsidRDefault="00D641EB" w:rsidP="00D641EB">
      <w:pPr>
        <w:shd w:val="clear" w:color="auto" w:fill="FFFFFF"/>
        <w:spacing w:after="100" w:afterAutospacing="1" w:line="348" w:lineRule="atLeast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641EB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6201880" cy="9287220"/>
            <wp:effectExtent l="0" t="0" r="8890" b="0"/>
            <wp:docPr id="1" name="Рисунок 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792" cy="93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1EB" w:rsidRPr="00D641E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632"/>
    <w:rsid w:val="00650632"/>
    <w:rsid w:val="006C0B77"/>
    <w:rsid w:val="008242FF"/>
    <w:rsid w:val="00870751"/>
    <w:rsid w:val="00922C48"/>
    <w:rsid w:val="00B915B7"/>
    <w:rsid w:val="00D641E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FD247"/>
  <w15:chartTrackingRefBased/>
  <w15:docId w15:val="{69CEAEB5-C3E6-4729-8D4D-91BF60779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D641EB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641EB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41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41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641E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41E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641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3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96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8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8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7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93602">
                  <w:marLeft w:val="151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96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2023-09-23T08:32:00Z</cp:lastPrinted>
  <dcterms:created xsi:type="dcterms:W3CDTF">2023-09-23T08:33:00Z</dcterms:created>
  <dcterms:modified xsi:type="dcterms:W3CDTF">2023-09-23T08:33:00Z</dcterms:modified>
</cp:coreProperties>
</file>