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720EB5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21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03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6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720EB5" w:rsidRDefault="00720EB5" w:rsidP="00720EB5">
      <w:pPr>
        <w:spacing w:after="0" w:line="240" w:lineRule="auto"/>
        <w:jc w:val="center"/>
        <w:rPr>
          <w:sz w:val="26"/>
          <w:szCs w:val="26"/>
          <w:lang w:val="ru-RU"/>
        </w:rPr>
      </w:pPr>
      <w:r w:rsidRPr="00720EB5">
        <w:rPr>
          <w:rFonts w:ascii="Times New Roman" w:hAnsi="Times New Roman"/>
          <w:sz w:val="26"/>
          <w:szCs w:val="26"/>
          <w:lang w:val="ru-RU"/>
        </w:rPr>
        <w:t xml:space="preserve">Соревнования по мини </w:t>
      </w:r>
      <w:r>
        <w:rPr>
          <w:rFonts w:ascii="Times New Roman" w:hAnsi="Times New Roman"/>
          <w:sz w:val="26"/>
          <w:szCs w:val="26"/>
          <w:lang w:val="ru-RU"/>
        </w:rPr>
        <w:t>–</w:t>
      </w:r>
      <w:r w:rsidRPr="00720EB5">
        <w:rPr>
          <w:rFonts w:ascii="Times New Roman" w:hAnsi="Times New Roman"/>
          <w:sz w:val="26"/>
          <w:szCs w:val="26"/>
          <w:lang w:val="ru-RU"/>
        </w:rPr>
        <w:t xml:space="preserve"> футболу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305BC">
        <w:rPr>
          <w:sz w:val="26"/>
          <w:szCs w:val="26"/>
        </w:rPr>
        <w:t>III</w:t>
      </w:r>
      <w:r w:rsidRPr="00720EB5">
        <w:rPr>
          <w:sz w:val="26"/>
          <w:szCs w:val="26"/>
          <w:lang w:val="ru-RU"/>
        </w:rPr>
        <w:t xml:space="preserve"> –  </w:t>
      </w:r>
      <w:r w:rsidRPr="009305BC">
        <w:rPr>
          <w:sz w:val="26"/>
          <w:szCs w:val="26"/>
        </w:rPr>
        <w:t>IV</w:t>
      </w:r>
      <w:r w:rsidRPr="00720EB5">
        <w:rPr>
          <w:sz w:val="26"/>
          <w:szCs w:val="26"/>
          <w:lang w:val="ru-RU"/>
        </w:rPr>
        <w:t xml:space="preserve"> классы</w:t>
      </w:r>
    </w:p>
    <w:p w:rsidR="00720EB5" w:rsidRPr="00720EB5" w:rsidRDefault="00720EB5" w:rsidP="00720EB5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47551" cy="1033153"/>
            <wp:effectExtent l="0" t="0" r="0" b="0"/>
            <wp:docPr id="1" name="Рисунок 1" descr="Прошёл чемпионат области по мини-футб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шёл чемпионат области по мини-футбол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47" cy="103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CC2585">
        <w:rPr>
          <w:rFonts w:ascii="Times New Roman" w:hAnsi="Times New Roman"/>
          <w:sz w:val="26"/>
          <w:szCs w:val="26"/>
          <w:lang w:val="be-BY"/>
        </w:rPr>
        <w:t xml:space="preserve">«Мир профессий» (интерактивно-познавательная игра)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CC2585">
        <w:rPr>
          <w:rFonts w:ascii="Times New Roman" w:hAnsi="Times New Roman"/>
          <w:sz w:val="26"/>
          <w:szCs w:val="26"/>
        </w:rPr>
        <w:t>I</w:t>
      </w:r>
      <w:r w:rsidRPr="00720EB5">
        <w:rPr>
          <w:rFonts w:ascii="Times New Roman" w:hAnsi="Times New Roman"/>
          <w:sz w:val="26"/>
          <w:szCs w:val="26"/>
          <w:lang w:val="ru-RU"/>
        </w:rPr>
        <w:t>-</w:t>
      </w:r>
      <w:r w:rsidRPr="00CC2585">
        <w:rPr>
          <w:rFonts w:ascii="Times New Roman" w:hAnsi="Times New Roman"/>
          <w:sz w:val="26"/>
          <w:szCs w:val="26"/>
        </w:rPr>
        <w:t>II</w:t>
      </w:r>
      <w:r w:rsidRPr="00720EB5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20EB5" w:rsidRP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72540" cy="1087661"/>
            <wp:effectExtent l="0" t="0" r="0" b="0"/>
            <wp:docPr id="2" name="Рисунок 2" descr="Как получить первую профессию в школе — Профессиональное обучение школьным  специальностям — Образование во время уче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олучить первую профессию в школе — Профессиональное обучение школьным  специальностям — Образование во время учеб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615" cy="108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720EB5">
        <w:rPr>
          <w:rFonts w:ascii="Times New Roman" w:hAnsi="Times New Roman"/>
          <w:sz w:val="26"/>
          <w:szCs w:val="26"/>
          <w:lang w:val="ru-RU"/>
        </w:rPr>
        <w:t>«Радуга профессий» (</w:t>
      </w:r>
      <w:proofErr w:type="spellStart"/>
      <w:r w:rsidRPr="00720EB5">
        <w:rPr>
          <w:rFonts w:ascii="Times New Roman" w:hAnsi="Times New Roman"/>
          <w:sz w:val="26"/>
          <w:szCs w:val="26"/>
          <w:lang w:val="ru-RU"/>
        </w:rPr>
        <w:t>брей</w:t>
      </w:r>
      <w:proofErr w:type="gramStart"/>
      <w:r w:rsidRPr="00720EB5">
        <w:rPr>
          <w:rFonts w:ascii="Times New Roman" w:hAnsi="Times New Roman"/>
          <w:sz w:val="26"/>
          <w:szCs w:val="26"/>
          <w:lang w:val="ru-RU"/>
        </w:rPr>
        <w:t>н</w:t>
      </w:r>
      <w:proofErr w:type="spellEnd"/>
      <w:r w:rsidRPr="00720EB5">
        <w:rPr>
          <w:rFonts w:ascii="Times New Roman" w:hAnsi="Times New Roman"/>
          <w:sz w:val="26"/>
          <w:szCs w:val="26"/>
          <w:lang w:val="ru-RU"/>
        </w:rPr>
        <w:t>-</w:t>
      </w:r>
      <w:proofErr w:type="gramEnd"/>
      <w:r w:rsidRPr="00720EB5">
        <w:rPr>
          <w:rFonts w:ascii="Times New Roman" w:hAnsi="Times New Roman"/>
          <w:sz w:val="26"/>
          <w:szCs w:val="26"/>
          <w:lang w:val="ru-RU"/>
        </w:rPr>
        <w:t xml:space="preserve"> ринг)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B7885">
        <w:rPr>
          <w:rFonts w:ascii="Times New Roman" w:hAnsi="Times New Roman"/>
          <w:sz w:val="26"/>
          <w:szCs w:val="26"/>
        </w:rPr>
        <w:t>III</w:t>
      </w:r>
      <w:r w:rsidRPr="00720EB5">
        <w:rPr>
          <w:rFonts w:ascii="Times New Roman" w:hAnsi="Times New Roman"/>
          <w:sz w:val="26"/>
          <w:szCs w:val="26"/>
          <w:lang w:val="ru-RU"/>
        </w:rPr>
        <w:t xml:space="preserve"> -</w:t>
      </w:r>
      <w:r w:rsidRPr="007B7885">
        <w:rPr>
          <w:rFonts w:ascii="Times New Roman" w:hAnsi="Times New Roman" w:cs="Vrinda"/>
          <w:sz w:val="26"/>
          <w:szCs w:val="26"/>
        </w:rPr>
        <w:t>IV</w:t>
      </w:r>
      <w:r w:rsidRPr="007B7885"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7B7885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720EB5" w:rsidRPr="007B788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2BD07294" wp14:editId="76C86DA1">
            <wp:extent cx="2018805" cy="1010850"/>
            <wp:effectExtent l="0" t="0" r="635" b="0"/>
            <wp:docPr id="22" name="Рисунок 22" descr="Моя профессия–моя дорога в будущее» 2024, Тюлячинский район — дата и место  проведения,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Моя профессия–моя дорога в будущее» 2024, Тюлячинский район — дата и место  проведения,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04" cy="101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B5" w:rsidRPr="0056355D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56355D">
        <w:rPr>
          <w:rFonts w:ascii="Times New Roman" w:hAnsi="Times New Roman"/>
          <w:sz w:val="26"/>
          <w:szCs w:val="26"/>
          <w:lang w:val="be-BY"/>
        </w:rPr>
        <w:t>«Профессии сельского хозяйства» (</w:t>
      </w:r>
      <w:r>
        <w:rPr>
          <w:rFonts w:ascii="Times New Roman" w:hAnsi="Times New Roman"/>
          <w:sz w:val="26"/>
          <w:szCs w:val="26"/>
          <w:lang w:val="be-BY"/>
        </w:rPr>
        <w:t>ток-шоу</w:t>
      </w:r>
      <w:r w:rsidRPr="0056355D">
        <w:rPr>
          <w:rFonts w:ascii="Times New Roman" w:hAnsi="Times New Roman"/>
          <w:sz w:val="26"/>
          <w:szCs w:val="26"/>
          <w:lang w:val="be-BY"/>
        </w:rPr>
        <w:t xml:space="preserve"> с участием представителя КСУП «Заря и К»  </w:t>
      </w:r>
    </w:p>
    <w:p w:rsid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56355D">
        <w:rPr>
          <w:rFonts w:ascii="Times New Roman" w:hAnsi="Times New Roman"/>
          <w:sz w:val="26"/>
          <w:szCs w:val="26"/>
        </w:rPr>
        <w:t>V</w:t>
      </w:r>
      <w:r w:rsidRPr="0056355D">
        <w:rPr>
          <w:rFonts w:ascii="Times New Roman" w:hAnsi="Times New Roman"/>
          <w:sz w:val="26"/>
          <w:szCs w:val="26"/>
          <w:lang w:val="be-BY"/>
        </w:rPr>
        <w:t>-</w:t>
      </w:r>
      <w:r w:rsidRPr="0056355D">
        <w:rPr>
          <w:rFonts w:ascii="Times New Roman" w:hAnsi="Times New Roman"/>
          <w:sz w:val="26"/>
          <w:szCs w:val="26"/>
        </w:rPr>
        <w:t>VII</w:t>
      </w:r>
      <w:r w:rsidRPr="00720EB5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20EB5" w:rsidRP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766951" cy="1097969"/>
            <wp:effectExtent l="0" t="0" r="0" b="6985"/>
            <wp:docPr id="3" name="Рисунок 3" descr="Что такое профориентация? – Государственное учреждение образования &quot;Средняя  школа №2 г.Смолевич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то такое профориентация? – Государственное учреждение образования &quot;Средняя  школа №2 г.Смолевич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21" cy="109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B5" w:rsidRP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720EB5">
        <w:rPr>
          <w:rFonts w:ascii="Times New Roman" w:hAnsi="Times New Roman"/>
          <w:sz w:val="26"/>
          <w:szCs w:val="26"/>
          <w:lang w:val="ru-RU" w:eastAsia="ru-RU"/>
        </w:rPr>
        <w:t>Участие в реализации районного проекта «Цветущая школа, благоустраиваем вместе» в рамках патриотического марафона трудовых дел «А что сделал для Беларуси»</w:t>
      </w:r>
    </w:p>
    <w:p w:rsid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B53104">
        <w:rPr>
          <w:rFonts w:ascii="Times New Roman" w:hAnsi="Times New Roman"/>
          <w:sz w:val="26"/>
          <w:szCs w:val="26"/>
        </w:rPr>
        <w:t>VIII</w:t>
      </w:r>
      <w:r w:rsidRPr="00720EB5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720EB5" w:rsidRPr="00720EB5" w:rsidRDefault="00720EB5" w:rsidP="00720E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18342" cy="914400"/>
            <wp:effectExtent l="0" t="0" r="1270" b="0"/>
            <wp:docPr id="4" name="Рисунок 4" descr="Цифры и факты: Беларусь становится все более узнаваемой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ифры и факты: Беларусь становится все более узнаваемой в мир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12" cy="91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EB5" w:rsidRPr="0056355D" w:rsidRDefault="00720EB5" w:rsidP="00720EB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«Экскурс в мир средне</w:t>
      </w:r>
      <w:r w:rsidRPr="0056355D">
        <w:rPr>
          <w:rFonts w:ascii="Times New Roman" w:hAnsi="Times New Roman"/>
          <w:sz w:val="26"/>
          <w:szCs w:val="26"/>
          <w:lang w:val="be-BY"/>
        </w:rPr>
        <w:t>го профессионального образования» (</w:t>
      </w:r>
      <w:r>
        <w:rPr>
          <w:rFonts w:ascii="Times New Roman" w:hAnsi="Times New Roman"/>
          <w:sz w:val="26"/>
          <w:szCs w:val="26"/>
          <w:lang w:val="be-BY"/>
        </w:rPr>
        <w:t>кадровый вопрос</w:t>
      </w:r>
      <w:r w:rsidRPr="0056355D">
        <w:rPr>
          <w:rFonts w:ascii="Times New Roman" w:hAnsi="Times New Roman"/>
          <w:sz w:val="26"/>
          <w:szCs w:val="26"/>
          <w:lang w:val="be-BY"/>
        </w:rPr>
        <w:t>)</w:t>
      </w:r>
    </w:p>
    <w:p w:rsidR="00D340A1" w:rsidRDefault="00720EB5" w:rsidP="00720EB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56355D">
        <w:rPr>
          <w:rFonts w:ascii="Times New Roman" w:hAnsi="Times New Roman" w:cs="Vrinda"/>
          <w:sz w:val="26"/>
          <w:szCs w:val="26"/>
        </w:rPr>
        <w:t>VIII- 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56355D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720EB5" w:rsidRPr="00720EB5" w:rsidRDefault="00720EB5" w:rsidP="00720EB5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1353787" cy="988076"/>
            <wp:effectExtent l="0" t="0" r="0" b="2540"/>
            <wp:docPr id="5" name="Рисунок 5" descr="Кем быть? » Влияние профессии на характер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ем быть? » Влияние профессии на характер челове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87" cy="98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EB5" w:rsidRPr="00720EB5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20EB5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340A1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2026-03-17T06:43:00Z</dcterms:created>
  <dcterms:modified xsi:type="dcterms:W3CDTF">2026-03-17T06:43:00Z</dcterms:modified>
</cp:coreProperties>
</file>