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E7894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28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AC6E1C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12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Библиотечный дилижанс «Как хороши каникулы, когда мы дружим с книгой»</w:t>
      </w:r>
    </w:p>
    <w:p w:rsid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E7894">
        <w:rPr>
          <w:rFonts w:ascii="Times New Roman" w:hAnsi="Times New Roman"/>
          <w:sz w:val="28"/>
          <w:szCs w:val="28"/>
        </w:rPr>
        <w:t>I</w:t>
      </w:r>
      <w:r w:rsidRPr="009E78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E7894">
        <w:rPr>
          <w:rFonts w:ascii="Times New Roman" w:hAnsi="Times New Roman"/>
          <w:sz w:val="28"/>
          <w:szCs w:val="28"/>
          <w:lang w:val="ru-RU"/>
        </w:rPr>
        <w:t xml:space="preserve">–  </w:t>
      </w:r>
      <w:r w:rsidRPr="009E7894">
        <w:rPr>
          <w:rFonts w:ascii="Times New Roman" w:hAnsi="Times New Roman"/>
          <w:sz w:val="28"/>
          <w:szCs w:val="28"/>
        </w:rPr>
        <w:t>II</w:t>
      </w:r>
      <w:proofErr w:type="gramEnd"/>
      <w:r w:rsidRPr="009E7894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74048" cy="1378423"/>
            <wp:effectExtent l="0" t="0" r="2540" b="0"/>
            <wp:docPr id="4" name="Рисунок 4" descr="7 полезных книг для руководителя / Ха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полезных книг для руководителя / Хаб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3" cy="13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Выставка рисунков и плакатов  «Безопасный Новый год»</w:t>
      </w:r>
    </w:p>
    <w:p w:rsid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E7894">
        <w:rPr>
          <w:rFonts w:ascii="Times New Roman" w:hAnsi="Times New Roman"/>
          <w:sz w:val="28"/>
          <w:szCs w:val="28"/>
        </w:rPr>
        <w:t>II</w:t>
      </w:r>
      <w:r w:rsidRPr="009E7894">
        <w:rPr>
          <w:rFonts w:ascii="Times New Roman" w:hAnsi="Times New Roman"/>
          <w:sz w:val="28"/>
          <w:szCs w:val="28"/>
          <w:lang w:val="be-BY"/>
        </w:rPr>
        <w:t>I</w:t>
      </w:r>
      <w:proofErr w:type="gramStart"/>
      <w:r w:rsidRPr="009E7894">
        <w:rPr>
          <w:rFonts w:ascii="Times New Roman" w:hAnsi="Times New Roman"/>
          <w:sz w:val="28"/>
          <w:szCs w:val="28"/>
          <w:lang w:val="ru-RU"/>
        </w:rPr>
        <w:t xml:space="preserve">–  </w:t>
      </w:r>
      <w:r w:rsidRPr="009E7894">
        <w:rPr>
          <w:rFonts w:ascii="Times New Roman" w:hAnsi="Times New Roman"/>
          <w:sz w:val="28"/>
          <w:szCs w:val="28"/>
        </w:rPr>
        <w:t>IV</w:t>
      </w:r>
      <w:proofErr w:type="gramEnd"/>
      <w:r w:rsidRPr="009E7894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31514" cy="1705970"/>
            <wp:effectExtent l="0" t="0" r="0" b="8890"/>
            <wp:docPr id="5" name="Рисунок 5" descr="В Беларуси стартовала республиканская акция «Безопасный Новый год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Беларуси стартовала республиканская акция «Безопасный Новый год!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90" cy="170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Игровая программа  «Елка зажигает огни»</w:t>
      </w:r>
    </w:p>
    <w:p w:rsid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V– VII классы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93297" cy="1337480"/>
            <wp:effectExtent l="0" t="0" r="0" b="0"/>
            <wp:docPr id="6" name="Рисунок 6" descr="Рождественская елка иллюстрации - 7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ждественская елка иллюстрации - 78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59" cy="13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Конкурсно- игровая программа «Новый год отметим вместе – танцем, юмором и песней»</w:t>
      </w:r>
    </w:p>
    <w:p w:rsidR="00324EC9" w:rsidRDefault="009E7894" w:rsidP="009E7894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28"/>
          <w:szCs w:val="28"/>
          <w:lang w:val="be-BY"/>
        </w:rPr>
      </w:pPr>
      <w:r w:rsidRPr="009E7894">
        <w:rPr>
          <w:rFonts w:ascii="Times New Roman" w:hAnsi="Times New Roman"/>
          <w:sz w:val="28"/>
          <w:szCs w:val="28"/>
          <w:lang w:val="be-BY"/>
        </w:rPr>
        <w:t>VIII – XI классы</w:t>
      </w:r>
    </w:p>
    <w:p w:rsidR="009E7894" w:rsidRPr="009E7894" w:rsidRDefault="009E7894" w:rsidP="009E7894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937982" cy="1294132"/>
            <wp:effectExtent l="0" t="0" r="5715" b="1270"/>
            <wp:docPr id="7" name="Рисунок 7" descr="Старый Новый год: история, традиции и идеи для праздника - 7Дней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рый Новый год: история, традиции и идеи для праздника - 7Дней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2" cy="129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894" w:rsidRPr="009E7894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E7894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2024-12-16T12:23:00Z</dcterms:created>
  <dcterms:modified xsi:type="dcterms:W3CDTF">2024-12-16T12:23:00Z</dcterms:modified>
</cp:coreProperties>
</file>